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r>
        <w:t>Оглавление</w:t>
      </w:r>
    </w:p>
    <w:p w:rsidR="00465F16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617113" w:history="1">
        <w:r w:rsidR="00465F16" w:rsidRPr="00BA6B0F">
          <w:rPr>
            <w:rStyle w:val="ae"/>
          </w:rPr>
          <w:t>Аннотация ГОСУДАРСТВЕННОЙ  ИТОГОВОЙ  АТТЕСТАЦИИ</w:t>
        </w:r>
        <w:r w:rsidR="00465F16">
          <w:rPr>
            <w:webHidden/>
          </w:rPr>
          <w:tab/>
        </w:r>
        <w:r w:rsidR="00465F16">
          <w:rPr>
            <w:webHidden/>
          </w:rPr>
          <w:fldChar w:fldCharType="begin"/>
        </w:r>
        <w:r w:rsidR="00465F16">
          <w:rPr>
            <w:webHidden/>
          </w:rPr>
          <w:instrText xml:space="preserve"> PAGEREF _Toc7617113 \h </w:instrText>
        </w:r>
        <w:r w:rsidR="00465F16">
          <w:rPr>
            <w:webHidden/>
          </w:rPr>
        </w:r>
        <w:r w:rsidR="00465F16">
          <w:rPr>
            <w:webHidden/>
          </w:rPr>
          <w:fldChar w:fldCharType="separate"/>
        </w:r>
        <w:r w:rsidR="00465F16">
          <w:rPr>
            <w:webHidden/>
          </w:rPr>
          <w:t>2</w:t>
        </w:r>
        <w:r w:rsidR="00465F16">
          <w:rPr>
            <w:webHidden/>
          </w:rPr>
          <w:fldChar w:fldCharType="end"/>
        </w:r>
      </w:hyperlink>
    </w:p>
    <w:p w:rsidR="00465F16" w:rsidRDefault="00465F16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617114" w:history="1">
        <w:r w:rsidRPr="00BA6B0F">
          <w:rPr>
            <w:rStyle w:val="ae"/>
          </w:rPr>
          <w:t>Методические материалы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_Toc7617114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4268E3" w:rsidRDefault="00CF4B96" w:rsidP="004268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Cs/>
          <w:szCs w:val="24"/>
        </w:rPr>
        <w:br w:type="page"/>
      </w:r>
    </w:p>
    <w:p w:rsidR="004268E3" w:rsidRDefault="004268E3" w:rsidP="00465F16">
      <w:pPr>
        <w:pStyle w:val="2"/>
        <w:spacing w:after="240" w:line="360" w:lineRule="auto"/>
      </w:pPr>
      <w:bookmarkStart w:id="0" w:name="_Toc7609529"/>
      <w:bookmarkStart w:id="1" w:name="_Toc7617113"/>
      <w:r>
        <w:lastRenderedPageBreak/>
        <w:t>Аннотация</w:t>
      </w:r>
      <w:r>
        <w:br/>
        <w:t>ГОСУДАРСТВЕННОЙ  ИТО</w:t>
      </w:r>
      <w:bookmarkStart w:id="2" w:name="_GoBack"/>
      <w:bookmarkEnd w:id="2"/>
      <w:r>
        <w:t>ГОВОЙ  АТТЕСТАЦИИ</w:t>
      </w:r>
      <w:bookmarkEnd w:id="0"/>
      <w:bookmarkEnd w:id="1"/>
    </w:p>
    <w:p w:rsidR="004268E3" w:rsidRDefault="004268E3" w:rsidP="004268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Цель Государственной итоговой аттестации: </w:t>
      </w:r>
      <w:r>
        <w:rPr>
          <w:sz w:val="24"/>
          <w:szCs w:val="24"/>
        </w:rPr>
        <w:t xml:space="preserve">оценить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4268E3" w:rsidRDefault="004268E3" w:rsidP="004268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Объем Государственной итоговой аттестации: </w:t>
      </w: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з.е</w:t>
      </w:r>
      <w:proofErr w:type="spellEnd"/>
      <w:r>
        <w:rPr>
          <w:sz w:val="24"/>
          <w:szCs w:val="24"/>
        </w:rPr>
        <w:t>.</w:t>
      </w:r>
    </w:p>
    <w:p w:rsidR="004268E3" w:rsidRDefault="004268E3" w:rsidP="004268E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В состав Государственной итоговой аттестации входит: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:rsidR="004268E3" w:rsidRDefault="004268E3" w:rsidP="004268E3">
      <w:pPr>
        <w:spacing w:line="360" w:lineRule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Защита выпускной квалификационной работы принимается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p w:rsidR="006643BE" w:rsidRPr="003E1992" w:rsidRDefault="006643BE" w:rsidP="004268E3">
      <w:pPr>
        <w:pStyle w:val="2"/>
        <w:rPr>
          <w:szCs w:val="24"/>
        </w:rPr>
      </w:pPr>
    </w:p>
    <w:p w:rsidR="006643BE" w:rsidRPr="006643BE" w:rsidRDefault="006643BE" w:rsidP="00243344">
      <w:pPr>
        <w:pStyle w:val="2"/>
        <w:spacing w:after="240"/>
      </w:pPr>
      <w:r>
        <w:rPr>
          <w:bCs/>
          <w:szCs w:val="24"/>
        </w:rPr>
        <w:br w:type="page"/>
      </w:r>
      <w:bookmarkStart w:id="3" w:name="_Toc7617114"/>
      <w:r>
        <w:lastRenderedPageBreak/>
        <w:t>Методические материалы</w:t>
      </w:r>
      <w:bookmarkEnd w:id="3"/>
    </w:p>
    <w:p w:rsidR="004268E3" w:rsidRDefault="004268E3" w:rsidP="004268E3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К задачам</w:t>
      </w:r>
      <w:r>
        <w:rPr>
          <w:sz w:val="24"/>
          <w:szCs w:val="24"/>
        </w:rPr>
        <w:t xml:space="preserve"> государственной итоговой аттестации относятся: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оценка способности и умения выпускников, опираясь на полученные знания, умения и сформированные навыки,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решение вопроса о присвоении квалификации (степени) «Бакалавр» по результатам государственной итоговой аттестации и выдаче выпускнику соответствующего диплома о высшем образовании;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разработка рекомендаций по совершенствованию подготовки выпускников на основании результатов работы государственной экзаменационной комиссии. </w:t>
      </w:r>
    </w:p>
    <w:p w:rsidR="004268E3" w:rsidRDefault="004268E3" w:rsidP="004268E3">
      <w:pPr>
        <w:spacing w:before="240"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К формам </w:t>
      </w:r>
      <w:r>
        <w:rPr>
          <w:sz w:val="24"/>
          <w:szCs w:val="24"/>
        </w:rPr>
        <w:t>государственной итоговой аттестации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относится защита выпускной квалификационной работы (ВКР) бакалавра.</w:t>
      </w:r>
    </w:p>
    <w:p w:rsidR="004268E3" w:rsidRDefault="004268E3" w:rsidP="004268E3">
      <w:pPr>
        <w:spacing w:before="240"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Целью выполнения ВКР</w:t>
      </w:r>
      <w:r>
        <w:rPr>
          <w:sz w:val="24"/>
          <w:szCs w:val="24"/>
        </w:rPr>
        <w:t xml:space="preserve"> является выявление и развитие творческого и исполнительского квалификационного потенциала выпускника, его способностей и наклонностей к конкретным видам научной и инженерной деятельности, в первую очередь, развитие навыков самостоятельного решения комплексных инженерных задач.</w:t>
      </w:r>
    </w:p>
    <w:p w:rsidR="004268E3" w:rsidRDefault="004268E3" w:rsidP="004268E3">
      <w:pPr>
        <w:spacing w:line="36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ВКР бакалавра по образовательной программе 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11.03.04 «</w:t>
      </w:r>
      <w:r w:rsidRPr="008C12B8">
        <w:rPr>
          <w:sz w:val="24"/>
          <w:szCs w:val="24"/>
        </w:rPr>
        <w:t xml:space="preserve">Электроника и </w:t>
      </w:r>
      <w:proofErr w:type="spellStart"/>
      <w:r w:rsidRPr="008C12B8">
        <w:rPr>
          <w:sz w:val="24"/>
          <w:szCs w:val="24"/>
        </w:rPr>
        <w:t>наноэлектроника</w:t>
      </w:r>
      <w:proofErr w:type="spellEnd"/>
      <w:r>
        <w:rPr>
          <w:sz w:val="24"/>
          <w:szCs w:val="24"/>
        </w:rPr>
        <w:t xml:space="preserve">» представляет собой самостоятельно проведенное теоретическое и/или практическое исследование, направленное на решение профессиональных задач </w:t>
      </w:r>
      <w:r>
        <w:rPr>
          <w:bCs/>
          <w:sz w:val="24"/>
          <w:szCs w:val="24"/>
        </w:rPr>
        <w:t>научно-исследовательской и/или проектно-конструкторской</w:t>
      </w:r>
      <w:r>
        <w:rPr>
          <w:sz w:val="24"/>
          <w:szCs w:val="24"/>
        </w:rPr>
        <w:t xml:space="preserve"> деятельности, связанное с решением определенных научно-исследовательских, научно-технических, а также других задач, вытекающих из содержания и объема образовательной программы подготовки бакалавра.</w:t>
      </w:r>
      <w:proofErr w:type="gramEnd"/>
      <w:r>
        <w:rPr>
          <w:sz w:val="24"/>
          <w:szCs w:val="24"/>
        </w:rPr>
        <w:t xml:space="preserve"> Тематика квалификационных работ бакалавра должна быть ориентирована на решение профессиональных задач и отражать уровень его фундаментальной подготовки.</w:t>
      </w:r>
    </w:p>
    <w:p w:rsidR="004268E3" w:rsidRDefault="004268E3" w:rsidP="004268E3">
      <w:pPr>
        <w:spacing w:before="240" w:line="36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Основные этапы, определяющие процесс подготовки и защиты ВКР</w:t>
      </w:r>
      <w:r>
        <w:rPr>
          <w:sz w:val="24"/>
          <w:szCs w:val="24"/>
        </w:rPr>
        <w:t xml:space="preserve">: </w:t>
      </w:r>
    </w:p>
    <w:p w:rsidR="004268E3" w:rsidRDefault="004268E3" w:rsidP="004268E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Выбор студентом темы выпускной квалификационной работы. </w:t>
      </w:r>
    </w:p>
    <w:p w:rsidR="004268E3" w:rsidRDefault="004268E3" w:rsidP="004268E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Составление предварительного плана работы. Получение задания на выпускную квалификационную работу. </w:t>
      </w:r>
    </w:p>
    <w:p w:rsidR="004268E3" w:rsidRDefault="004268E3" w:rsidP="004268E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Выбор места прохождения преддипломной практики, заключение договора с организацией и составление задания на практику. </w:t>
      </w:r>
    </w:p>
    <w:p w:rsidR="004268E3" w:rsidRDefault="004268E3" w:rsidP="004268E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Обработка и обсуждение с руководителем информации, полученной в результате работы с литературой и другими источниками. Работа над составлением первой части пояснительной записки. </w:t>
      </w:r>
    </w:p>
    <w:p w:rsidR="004268E3" w:rsidRDefault="004268E3" w:rsidP="004268E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Работа над второй частью пояснительной записки, включая заключение. </w:t>
      </w:r>
    </w:p>
    <w:p w:rsidR="004268E3" w:rsidRDefault="004268E3" w:rsidP="004268E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Согласование результатов с руководителем и устранение замечаний. Оформление бакалаврской работы, иллюстрационного материала и представление их на выпускающую кафедру. </w:t>
      </w:r>
    </w:p>
    <w:p w:rsidR="004268E3" w:rsidRPr="004268E3" w:rsidRDefault="004268E3" w:rsidP="004268E3">
      <w:pPr>
        <w:spacing w:line="360" w:lineRule="auto"/>
        <w:ind w:firstLine="709"/>
        <w:rPr>
          <w:sz w:val="24"/>
          <w:szCs w:val="24"/>
        </w:rPr>
      </w:pPr>
      <w:r w:rsidRPr="004268E3">
        <w:rPr>
          <w:sz w:val="24"/>
          <w:szCs w:val="24"/>
        </w:rPr>
        <w:t xml:space="preserve">7. Доработка и редактирование ВКР. </w:t>
      </w:r>
    </w:p>
    <w:p w:rsidR="004268E3" w:rsidRPr="004268E3" w:rsidRDefault="004268E3" w:rsidP="004268E3">
      <w:pPr>
        <w:spacing w:line="360" w:lineRule="auto"/>
        <w:ind w:firstLine="709"/>
        <w:rPr>
          <w:sz w:val="24"/>
          <w:szCs w:val="24"/>
        </w:rPr>
      </w:pPr>
      <w:r w:rsidRPr="004268E3">
        <w:rPr>
          <w:sz w:val="24"/>
          <w:szCs w:val="24"/>
        </w:rPr>
        <w:t>8. Представление окончательного варианта ВКР на проверку в системе «</w:t>
      </w:r>
      <w:proofErr w:type="spellStart"/>
      <w:r w:rsidRPr="004268E3">
        <w:rPr>
          <w:sz w:val="24"/>
          <w:szCs w:val="24"/>
        </w:rPr>
        <w:t>Антиплагиат</w:t>
      </w:r>
      <w:proofErr w:type="spellEnd"/>
      <w:r w:rsidRPr="004268E3">
        <w:rPr>
          <w:sz w:val="24"/>
          <w:szCs w:val="24"/>
        </w:rPr>
        <w:t>».</w:t>
      </w:r>
    </w:p>
    <w:p w:rsidR="004268E3" w:rsidRPr="004268E3" w:rsidRDefault="004268E3" w:rsidP="004268E3">
      <w:pPr>
        <w:spacing w:line="360" w:lineRule="auto"/>
        <w:ind w:firstLine="709"/>
        <w:rPr>
          <w:sz w:val="24"/>
          <w:szCs w:val="24"/>
        </w:rPr>
      </w:pPr>
      <w:r w:rsidRPr="004268E3">
        <w:rPr>
          <w:sz w:val="24"/>
          <w:szCs w:val="24"/>
        </w:rPr>
        <w:t>9. Получение рецензии на ВКР, отзыва руководителя и допуска к защите ВКР.</w:t>
      </w:r>
    </w:p>
    <w:p w:rsidR="004268E3" w:rsidRPr="004268E3" w:rsidRDefault="004268E3" w:rsidP="004268E3">
      <w:pPr>
        <w:spacing w:line="360" w:lineRule="auto"/>
        <w:ind w:firstLine="709"/>
        <w:rPr>
          <w:sz w:val="24"/>
          <w:szCs w:val="24"/>
        </w:rPr>
      </w:pPr>
      <w:r w:rsidRPr="004268E3">
        <w:rPr>
          <w:sz w:val="24"/>
          <w:szCs w:val="24"/>
        </w:rPr>
        <w:t>10. Подготовка презентации и доклада к защите ВКР. Предзащита ВКР.</w:t>
      </w:r>
    </w:p>
    <w:p w:rsidR="004268E3" w:rsidRDefault="004268E3" w:rsidP="004268E3">
      <w:pPr>
        <w:spacing w:line="360" w:lineRule="auto"/>
        <w:ind w:firstLine="709"/>
        <w:rPr>
          <w:b/>
          <w:sz w:val="24"/>
          <w:szCs w:val="24"/>
        </w:rPr>
      </w:pPr>
      <w:r w:rsidRPr="004268E3">
        <w:rPr>
          <w:sz w:val="24"/>
          <w:szCs w:val="24"/>
        </w:rPr>
        <w:t>11. Защита ВКР. Порядок проведения защиты ВКР определяется «Положением о выпускной квалификационной работе в федеральном государственном бюджетном образовательном учреждении высшего образова</w:t>
      </w:r>
      <w:r>
        <w:rPr>
          <w:sz w:val="24"/>
          <w:szCs w:val="24"/>
        </w:rPr>
        <w:t>ния «Национальный исследовательский университет «МЭИ».</w:t>
      </w:r>
    </w:p>
    <w:p w:rsidR="004268E3" w:rsidRDefault="004268E3" w:rsidP="004268E3">
      <w:pPr>
        <w:pStyle w:val="6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szCs w:val="24"/>
        </w:rPr>
      </w:pPr>
    </w:p>
    <w:p w:rsidR="004268E3" w:rsidRDefault="004268E3" w:rsidP="004268E3">
      <w:pPr>
        <w:pStyle w:val="6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709"/>
        <w:rPr>
          <w:szCs w:val="24"/>
        </w:rPr>
      </w:pPr>
      <w:r>
        <w:rPr>
          <w:szCs w:val="24"/>
        </w:rPr>
        <w:t>Критерии выставления оценки на защите ВКР</w:t>
      </w:r>
    </w:p>
    <w:p w:rsidR="004268E3" w:rsidRDefault="004268E3" w:rsidP="004268E3">
      <w:pPr>
        <w:spacing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«отлично»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оформление выпускной квалификационной работы на высоком профессиональном уровне;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систематизированные, глубокие и полные знания по всем вопросам;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точное использование научной терминологии систематически грамотное и логически правильное изложение ответа на вопросы;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выраженная способность самостоятельно и творчески решать сложные проблемы и нестандартные ситуации;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высокий уровень культуры исполнения заданий;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высокий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заявленных компетенций. </w:t>
      </w:r>
    </w:p>
    <w:p w:rsidR="004268E3" w:rsidRDefault="004268E3" w:rsidP="004268E3">
      <w:pPr>
        <w:pStyle w:val="a4"/>
        <w:spacing w:line="360" w:lineRule="auto"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Оценка «хорошо»</w:t>
      </w:r>
      <w:r>
        <w:rPr>
          <w:sz w:val="24"/>
          <w:szCs w:val="24"/>
        </w:rPr>
        <w:t xml:space="preserve">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качественное оформление выпускной квалификационной работы;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умение ориентироваться в теоретических и практических вопросах профессиональной деятельности;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использование научной терминологии, лингвистически и логически правильное изложение ответа на вопросы, умение делать обоснованные выводы;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средний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заявленных компетенций. </w:t>
      </w:r>
    </w:p>
    <w:p w:rsidR="004268E3" w:rsidRDefault="004268E3" w:rsidP="004268E3">
      <w:pPr>
        <w:pStyle w:val="a4"/>
        <w:spacing w:line="360" w:lineRule="auto"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Оценка «удовлетворительно»:</w:t>
      </w:r>
      <w:r>
        <w:rPr>
          <w:sz w:val="24"/>
          <w:szCs w:val="24"/>
        </w:rPr>
        <w:t xml:space="preserve">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достаточный уровень оформления ВКР;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умение ориентироваться в теоретических и практических вопросах профессиональной деятельности;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использование научной терминологии, стилистическое и логическое изложение ответа на вопросы, умение делать выводы без существенных ошибок;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достаточный минимальный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заявленных компетенций. </w:t>
      </w:r>
    </w:p>
    <w:p w:rsidR="004268E3" w:rsidRDefault="004268E3" w:rsidP="004268E3">
      <w:pPr>
        <w:pStyle w:val="a4"/>
        <w:spacing w:line="360" w:lineRule="auto"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Оценка «неудовлетворительно»:</w:t>
      </w:r>
      <w:r>
        <w:rPr>
          <w:sz w:val="24"/>
          <w:szCs w:val="24"/>
        </w:rPr>
        <w:t xml:space="preserve">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отсутствие ВКР или существенной ее части;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отказ от ответов на вопросы;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неумение использовать научную терминологию;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наличие грубых ошибок;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низкий уровень культуры исполнения заданий;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низкий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заявленных компетенций.</w:t>
      </w:r>
    </w:p>
    <w:p w:rsidR="00755D55" w:rsidRPr="00243344" w:rsidRDefault="00755D55" w:rsidP="004268E3">
      <w:pPr>
        <w:rPr>
          <w:b/>
          <w:bCs/>
          <w:sz w:val="24"/>
          <w:szCs w:val="24"/>
        </w:rPr>
      </w:pPr>
    </w:p>
    <w:sectPr w:rsidR="00755D55" w:rsidRPr="00243344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159"/>
    <w:multiLevelType w:val="multilevel"/>
    <w:tmpl w:val="25D6EB70"/>
    <w:lvl w:ilvl="0">
      <w:start w:val="6"/>
      <w:numFmt w:val="upperRoman"/>
      <w:pStyle w:val="6"/>
      <w:lvlText w:val="%1.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6"/>
      <w:numFmt w:val="upperRoman"/>
      <w:lvlText w:val="%2.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6"/>
      <w:numFmt w:val="upperRoman"/>
      <w:lvlText w:val="%3.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6"/>
      <w:numFmt w:val="upperRoman"/>
      <w:lvlText w:val="%4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6"/>
      <w:numFmt w:val="upperRoman"/>
      <w:lvlText w:val="%5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6"/>
      <w:numFmt w:val="upperRoman"/>
      <w:lvlText w:val="%6.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6"/>
      <w:numFmt w:val="upperRoman"/>
      <w:lvlText w:val="%7.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6"/>
      <w:numFmt w:val="upperRoman"/>
      <w:lvlText w:val="%8.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6"/>
      <w:numFmt w:val="upperRoman"/>
      <w:lvlText w:val="%9.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224938"/>
    <w:multiLevelType w:val="hybridMultilevel"/>
    <w:tmpl w:val="379CE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3344"/>
    <w:rsid w:val="002460E1"/>
    <w:rsid w:val="00255223"/>
    <w:rsid w:val="00261739"/>
    <w:rsid w:val="002701AB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992"/>
    <w:rsid w:val="003E1A2C"/>
    <w:rsid w:val="00423040"/>
    <w:rsid w:val="004256C4"/>
    <w:rsid w:val="004268E3"/>
    <w:rsid w:val="00435B1C"/>
    <w:rsid w:val="00453300"/>
    <w:rsid w:val="00461941"/>
    <w:rsid w:val="00465F16"/>
    <w:rsid w:val="00475AF2"/>
    <w:rsid w:val="00485F67"/>
    <w:rsid w:val="00495312"/>
    <w:rsid w:val="004A0D82"/>
    <w:rsid w:val="004B2F7A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3FC1"/>
    <w:rsid w:val="005D535A"/>
    <w:rsid w:val="005D6485"/>
    <w:rsid w:val="005E365E"/>
    <w:rsid w:val="005F2726"/>
    <w:rsid w:val="006228CE"/>
    <w:rsid w:val="0062350D"/>
    <w:rsid w:val="00632581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C12B8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6"/>
    <w:rsid w:val="003E1992"/>
    <w:pPr>
      <w:numPr>
        <w:numId w:val="9"/>
      </w:numPr>
      <w:spacing w:before="240" w:after="120"/>
    </w:pPr>
    <w:rPr>
      <w:rFonts w:ascii="Times New Roman" w:eastAsia="Times New Roman" w:hAnsi="Times New Roman"/>
      <w:b/>
      <w:sz w:val="24"/>
    </w:rPr>
  </w:style>
  <w:style w:type="paragraph" w:styleId="af3">
    <w:name w:val="No Spacing"/>
    <w:uiPriority w:val="1"/>
    <w:qFormat/>
    <w:rsid w:val="003E1992"/>
    <w:pPr>
      <w:widowControl w:val="0"/>
    </w:pPr>
    <w:rPr>
      <w:rFonts w:ascii="Times New Roman" w:eastAsia="Courier New" w:hAnsi="Times New Roman" w:cs="Courier New"/>
      <w:color w:val="000000"/>
      <w:sz w:val="24"/>
      <w:szCs w:val="24"/>
    </w:rPr>
  </w:style>
  <w:style w:type="paragraph" w:customStyle="1" w:styleId="s1">
    <w:name w:val="s_1"/>
    <w:basedOn w:val="a0"/>
    <w:rsid w:val="0063258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0"/>
    <w:rsid w:val="0063258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6"/>
    <w:rsid w:val="003E1992"/>
    <w:pPr>
      <w:numPr>
        <w:numId w:val="9"/>
      </w:numPr>
      <w:spacing w:before="240" w:after="120"/>
    </w:pPr>
    <w:rPr>
      <w:rFonts w:ascii="Times New Roman" w:eastAsia="Times New Roman" w:hAnsi="Times New Roman"/>
      <w:b/>
      <w:sz w:val="24"/>
    </w:rPr>
  </w:style>
  <w:style w:type="paragraph" w:styleId="af3">
    <w:name w:val="No Spacing"/>
    <w:uiPriority w:val="1"/>
    <w:qFormat/>
    <w:rsid w:val="003E1992"/>
    <w:pPr>
      <w:widowControl w:val="0"/>
    </w:pPr>
    <w:rPr>
      <w:rFonts w:ascii="Times New Roman" w:eastAsia="Courier New" w:hAnsi="Times New Roman" w:cs="Courier New"/>
      <w:color w:val="000000"/>
      <w:sz w:val="24"/>
      <w:szCs w:val="24"/>
    </w:rPr>
  </w:style>
  <w:style w:type="paragraph" w:customStyle="1" w:styleId="s1">
    <w:name w:val="s_1"/>
    <w:basedOn w:val="a0"/>
    <w:rsid w:val="0063258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0"/>
    <w:rsid w:val="0063258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электротехники ИЭТ</institute>
    <profile xmlns="9fcb41ef-c49b-4112-a10d-653860e908af">Нанотехнология в электронике</profile>
    <form_x002d_study xmlns="9fcb41ef-c49b-4112-a10d-653860e908af">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B4BE5-E954-49CF-B212-8D67E19022CF}"/>
</file>

<file path=customXml/itemProps2.xml><?xml version="1.0" encoding="utf-8"?>
<ds:datastoreItem xmlns:ds="http://schemas.openxmlformats.org/officeDocument/2006/customXml" ds:itemID="{F4A2E73B-3BE8-4EFC-8C2B-271A2F58B9D8}"/>
</file>

<file path=customXml/itemProps3.xml><?xml version="1.0" encoding="utf-8"?>
<ds:datastoreItem xmlns:ds="http://schemas.openxmlformats.org/officeDocument/2006/customXml" ds:itemID="{C6F65CB1-F2B4-46BC-8FBB-9507FBE5A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5587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RePack by Diakov</cp:lastModifiedBy>
  <cp:revision>8</cp:revision>
  <cp:lastPrinted>2017-07-13T09:51:00Z</cp:lastPrinted>
  <dcterms:created xsi:type="dcterms:W3CDTF">2019-04-26T08:18:00Z</dcterms:created>
  <dcterms:modified xsi:type="dcterms:W3CDTF">2019-05-01T12:32:00Z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184400</vt:r8>
  </property>
</Properties>
</file>